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1287" w:rsidRPr="00A21287" w:rsidRDefault="00A21287" w:rsidP="00A21287">
      <w:pPr>
        <w:shd w:val="clear" w:color="auto" w:fill="FFFFFF"/>
        <w:spacing w:before="375" w:after="225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>
        <w:rPr>
          <w:rFonts w:ascii="Arial" w:eastAsia="Times New Roman" w:hAnsi="Arial" w:cs="Arial"/>
          <w:b/>
          <w:bCs/>
          <w:noProof/>
          <w:color w:val="2D2D2D"/>
          <w:spacing w:val="2"/>
          <w:kern w:val="36"/>
          <w:sz w:val="46"/>
          <w:szCs w:val="46"/>
          <w:lang w:eastAsia="ru-RU"/>
        </w:rPr>
        <w:drawing>
          <wp:inline distT="0" distB="0" distL="0" distR="0">
            <wp:extent cx="6573090" cy="9050579"/>
            <wp:effectExtent l="1905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3090" cy="90505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21287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lastRenderedPageBreak/>
        <w:t>Методические рекомендации о содержании антитеррористических материалов, размещаемых в сети Интернет, СМИ и на других информационных ресурсах</w:t>
      </w:r>
    </w:p>
    <w:p w:rsidR="00A21287" w:rsidRPr="00A21287" w:rsidRDefault="00A21287" w:rsidP="00A2128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proofErr w:type="gramStart"/>
      <w:r w:rsidRPr="00A2128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Настоящие методические рекомендации подготовлены в целях обеспечения реализации мероприятия, предусмотренного </w:t>
      </w:r>
      <w:hyperlink r:id="rId5" w:history="1">
        <w:r w:rsidRPr="00A21287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п.2.4 Комплексного плана противодействия идеологии терроризма в Российской Федерации на 2013-2018 годы</w:t>
        </w:r>
      </w:hyperlink>
      <w:r w:rsidRPr="00A2128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по формированию единой системы подготовки и распространения антитеррористических материалов</w:t>
      </w:r>
      <w:r w:rsidRPr="00A2128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Методические рекомендации о содержании антитеррористических материалов, размещаемых в сети Интернет, СМИ и на других информационных ресурсах" style="width:5.25pt;height:13.5pt"/>
        </w:pict>
      </w:r>
      <w:r w:rsidRPr="00A2128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и предназначены для использования федеральными органами исполнительной власти и антитеррористическими комиссиями в субъектах Российской Федерации при подготовке и размещении в средствах массовой информации и других информационных ресурсах, в</w:t>
      </w:r>
      <w:proofErr w:type="gramEnd"/>
      <w:r w:rsidRPr="00A2128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том числе в сети Интернет (далее - СМИ), информации антитеррористического содержания.</w:t>
      </w:r>
    </w:p>
    <w:p w:rsidR="00A21287" w:rsidRPr="00A21287" w:rsidRDefault="00A21287" w:rsidP="00A2128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2128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________________</w:t>
      </w:r>
    </w:p>
    <w:p w:rsidR="00A21287" w:rsidRPr="00A21287" w:rsidRDefault="00A21287" w:rsidP="00A2128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2128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pict>
          <v:shape id="_x0000_i1026" type="#_x0000_t75" alt="Методические рекомендации о содержании антитеррористических материалов, размещаемых в сети Интернет, СМИ и на других информационных ресурсах" style="width:5.25pt;height:13.5pt"/>
        </w:pict>
      </w:r>
      <w:r w:rsidRPr="00A2128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Материалы, раскрывающие преступную сущность терроризма.</w:t>
      </w:r>
    </w:p>
    <w:p w:rsidR="00A21287" w:rsidRPr="00A21287" w:rsidRDefault="00A21287" w:rsidP="00A2128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2128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Проведенный анализ практики работы федеральных органов исполнительной власти и институтов гражданского общества по подготовке информационных и </w:t>
      </w:r>
      <w:proofErr w:type="spellStart"/>
      <w:r w:rsidRPr="00A2128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контрпропагандистских</w:t>
      </w:r>
      <w:proofErr w:type="spellEnd"/>
      <w:r w:rsidRPr="00A2128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материалов антитеррористической направленности, а также результаты специальных экспертиз поступившей в аппарат Национального антитеррористического комитета информационно-пропагандистской продукции антитеррористического содержания позволили обобщить имеющиеся подходы к формированию этих материалов и выработать общие рекомендации к их содержанию.</w:t>
      </w:r>
    </w:p>
    <w:p w:rsidR="00A21287" w:rsidRPr="00A21287" w:rsidRDefault="00A21287" w:rsidP="00A2128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2128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Так, при подготовке антитеррористических материалов предлагается.</w:t>
      </w:r>
    </w:p>
    <w:p w:rsidR="00A21287" w:rsidRPr="00A21287" w:rsidRDefault="00A21287" w:rsidP="00A2128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2128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1. Руководствоваться тем, что информация антитеррористического содержания, распространяемая в СМИ, должна быть достоверной, объективной и исключающей возможность ее неоднозначного толкования. В этих целях терминология, используемая в планируемых к размещению в СМИ материалах, должна соответствовать нормативным правовым актам в сфере противодействия террористу и уголовному законодательству Российской Федерации.</w:t>
      </w:r>
    </w:p>
    <w:p w:rsidR="00A21287" w:rsidRPr="00A21287" w:rsidRDefault="00A21287" w:rsidP="00A2128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2128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 Отдавать предпочтение визуальным формам доведения информации, не перегружать материалы неадаптированными текстами специфического содержания (например, правовыми, юридическими), которые изначально не были предназначены для массовой аудитории.</w:t>
      </w:r>
    </w:p>
    <w:p w:rsidR="00A21287" w:rsidRPr="00A21287" w:rsidRDefault="00A21287" w:rsidP="00A2128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2128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 Учитывать особенности используемого канала распространения информац</w:t>
      </w:r>
      <w:proofErr w:type="gramStart"/>
      <w:r w:rsidRPr="00A2128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ии и ее</w:t>
      </w:r>
      <w:proofErr w:type="gramEnd"/>
      <w:r w:rsidRPr="00A2128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восприятия целевой аудиторией (по возрастному, национальному, религиозному и другим признакам), преподносить ее в удобной для восприятия и понимания форме (в том числе, на различных языках, с использованием субтитров и др.).</w:t>
      </w:r>
    </w:p>
    <w:p w:rsidR="00A21287" w:rsidRPr="00A21287" w:rsidRDefault="00A21287" w:rsidP="00A2128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2128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 Обеспечивать обязательное сопровождение текстов и изображений, содержащих надписи на иностранном языке, соответствующими переводами или комментариями.</w:t>
      </w:r>
    </w:p>
    <w:p w:rsidR="00A21287" w:rsidRPr="00A21287" w:rsidRDefault="00A21287" w:rsidP="00A2128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2128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5. При описании деструктивной деятельности террористической или экстремистской организации обязательно указывать на запрет ее деятельности на территории Российской Федерации. При этом не </w:t>
      </w:r>
      <w:proofErr w:type="gramStart"/>
      <w:r w:rsidRPr="00A2128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рекомендуется</w:t>
      </w:r>
      <w:proofErr w:type="gramEnd"/>
      <w:r w:rsidRPr="00A2128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полные названия этих организаций указывать крупным шрифтом и размещать их в первой строке в верхней части материала. Также следует избегать неоправданно частого повторения этих названий в тексте и иллюстрационном материале.</w:t>
      </w:r>
    </w:p>
    <w:p w:rsidR="00A21287" w:rsidRPr="00A21287" w:rsidRDefault="00A21287" w:rsidP="00A2128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2128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6. Акцентировать внимание аудитории </w:t>
      </w:r>
      <w:proofErr w:type="gramStart"/>
      <w:r w:rsidRPr="00A2128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на</w:t>
      </w:r>
      <w:proofErr w:type="gramEnd"/>
      <w:r w:rsidRPr="00A2128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:</w:t>
      </w:r>
    </w:p>
    <w:p w:rsidR="00A21287" w:rsidRPr="00A21287" w:rsidRDefault="00A21287" w:rsidP="00A2128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2128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6.1. уголовной ответственности и неотвратимости наказания за участие в террористической деятельности, в том числе за пособничество, распространение и тиражирование соответствующих материалов;</w:t>
      </w:r>
    </w:p>
    <w:p w:rsidR="00A21287" w:rsidRPr="00A21287" w:rsidRDefault="00A21287" w:rsidP="00A2128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2128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6.2. </w:t>
      </w:r>
      <w:proofErr w:type="gramStart"/>
      <w:r w:rsidRPr="00A2128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порядке</w:t>
      </w:r>
      <w:proofErr w:type="gramEnd"/>
      <w:r w:rsidRPr="00A2128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и условиях освобождения от уголовной ответственности лиц, добровольно прекративших участие в террористической деятельности;</w:t>
      </w:r>
    </w:p>
    <w:p w:rsidR="00A21287" w:rsidRPr="00A21287" w:rsidRDefault="00A21287" w:rsidP="00A2128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2128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6.3. несовместимости террористической деятельности с морально-нравственными нормами и установками традиционных религиозных мировоззрений и общечеловеческими ценностями;</w:t>
      </w:r>
    </w:p>
    <w:p w:rsidR="00A21287" w:rsidRPr="00A21287" w:rsidRDefault="00A21287" w:rsidP="00A2128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2128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6.4. </w:t>
      </w:r>
      <w:proofErr w:type="gramStart"/>
      <w:r w:rsidRPr="00A2128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приемах</w:t>
      </w:r>
      <w:proofErr w:type="gramEnd"/>
      <w:r w:rsidRPr="00A2128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и </w:t>
      </w:r>
      <w:proofErr w:type="spellStart"/>
      <w:r w:rsidRPr="00A2128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манипулятивных</w:t>
      </w:r>
      <w:proofErr w:type="spellEnd"/>
      <w:r w:rsidRPr="00A2128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техниках, используемых вербовщиками террористических организаций в целях вовлечения в террористическую деятельность представителей различных социальных групп (прежде всего, молодежи);</w:t>
      </w:r>
    </w:p>
    <w:p w:rsidR="00A21287" w:rsidRPr="00A21287" w:rsidRDefault="00A21287" w:rsidP="00A2128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2128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6.5. </w:t>
      </w:r>
      <w:proofErr w:type="gramStart"/>
      <w:r w:rsidRPr="00A2128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примерах</w:t>
      </w:r>
      <w:proofErr w:type="gramEnd"/>
      <w:r w:rsidRPr="00A2128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отказа членов </w:t>
      </w:r>
      <w:proofErr w:type="spellStart"/>
      <w:r w:rsidRPr="00A2128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бандформирований</w:t>
      </w:r>
      <w:proofErr w:type="spellEnd"/>
      <w:r w:rsidRPr="00A2128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от террористической деятельности по причине несоответствия навязанной вербовщиками идеалистической картины тому, какова ситуация в реальности.</w:t>
      </w:r>
    </w:p>
    <w:p w:rsidR="00A21287" w:rsidRPr="00A21287" w:rsidRDefault="00A21287" w:rsidP="00A2128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2128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7. Исключить использование ссылок на материалы, признанные в установленном порядке экстремистскими и внесенные в Федеральный список экстремистских материалов, а также цитат и фрагментов </w:t>
      </w:r>
      <w:proofErr w:type="spellStart"/>
      <w:r w:rsidRPr="00A2128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видеообращений</w:t>
      </w:r>
      <w:proofErr w:type="spellEnd"/>
      <w:r w:rsidRPr="00A2128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террористов, имеющих целью пропагандировать идеологию терроризма, вербовать новых сторонников или оправдывать террористические действия.</w:t>
      </w:r>
    </w:p>
    <w:p w:rsidR="00A21287" w:rsidRPr="00A21287" w:rsidRDefault="00A21287" w:rsidP="00A2128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2128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8. Избегать использования:</w:t>
      </w:r>
    </w:p>
    <w:p w:rsidR="00A21287" w:rsidRPr="00A21287" w:rsidRDefault="00A21287" w:rsidP="00A2128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2128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8.1. цитат из священных книг традиционных религий, а также специфической религиозной лексики, допускающих различные трактовки содержания (моджахед, джихад, хиджра, </w:t>
      </w:r>
      <w:proofErr w:type="spellStart"/>
      <w:r w:rsidRPr="00A2128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кафир</w:t>
      </w:r>
      <w:proofErr w:type="spellEnd"/>
      <w:r w:rsidRPr="00A2128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и т. д.), без соответствующих комментариев и пояснений;</w:t>
      </w:r>
    </w:p>
    <w:p w:rsidR="00A21287" w:rsidRPr="00A21287" w:rsidRDefault="00A21287" w:rsidP="00A2128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2128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8.2. детальной информации о способах финансирования террористической деятельности и порядке ее осуществления;</w:t>
      </w:r>
    </w:p>
    <w:p w:rsidR="00A21287" w:rsidRPr="00A21287" w:rsidRDefault="00A21287" w:rsidP="00A2128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2128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8.3. натуралистических изображений (фотографий и видеоматериалов) или описаний жестокости и насилия;</w:t>
      </w:r>
    </w:p>
    <w:p w:rsidR="00A21287" w:rsidRPr="00A21287" w:rsidRDefault="00A21287" w:rsidP="00A2128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2128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8.4. детальной информации о составе (конструкции) и способе изготовления самодельных взрывных устройств, отравляющих веществ, используемых в террористических целях;</w:t>
      </w:r>
    </w:p>
    <w:p w:rsidR="00A21287" w:rsidRPr="00A21287" w:rsidRDefault="00A21287" w:rsidP="00A2128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2128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8.5. вербальных и графических форм, которые образуют нестандартные и неоднозначные смысловые сочетания (например, образы, закрепленные в массовом сознании как положительные, сопровождают названия террористических организаций - "воины/бойцы ИГ", "ополченцы из </w:t>
      </w:r>
      <w:proofErr w:type="spellStart"/>
      <w:r w:rsidRPr="00A2128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Джабхатан-Нусра</w:t>
      </w:r>
      <w:proofErr w:type="spellEnd"/>
      <w:r w:rsidRPr="00A2128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", "талиб</w:t>
      </w:r>
      <w:proofErr w:type="gramStart"/>
      <w:r w:rsidRPr="00A2128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ы-</w:t>
      </w:r>
      <w:proofErr w:type="gramEnd"/>
      <w:r w:rsidRPr="00A2128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повстанцы", "революционеры "арабской весны""), а также могут вызвать у аудитории чувства сопереживания террористам и негативную реакцию на действия специальных служб и специальных антитеррористических подразделений.</w:t>
      </w:r>
    </w:p>
    <w:p w:rsidR="00A21287" w:rsidRPr="00A21287" w:rsidRDefault="00A21287" w:rsidP="00A2128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2128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Электронный текст документа</w:t>
      </w:r>
    </w:p>
    <w:p w:rsidR="00A21287" w:rsidRPr="00A21287" w:rsidRDefault="00A21287" w:rsidP="00A2128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2128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подготовлен АО "Кодекс" и сверен </w:t>
      </w:r>
      <w:proofErr w:type="gramStart"/>
      <w:r w:rsidRPr="00A2128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по</w:t>
      </w:r>
      <w:proofErr w:type="gramEnd"/>
      <w:r w:rsidRPr="00A2128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:</w:t>
      </w:r>
    </w:p>
    <w:p w:rsidR="00A21287" w:rsidRPr="00A21287" w:rsidRDefault="00A21287" w:rsidP="00A2128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2128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Администратор образования,</w:t>
      </w:r>
    </w:p>
    <w:p w:rsidR="00A21287" w:rsidRPr="00A21287" w:rsidRDefault="00A21287" w:rsidP="00A2128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2128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N 5(570), март 2018</w:t>
      </w:r>
    </w:p>
    <w:p w:rsidR="003D306A" w:rsidRDefault="003D306A"/>
    <w:sectPr w:rsidR="003D306A" w:rsidSect="003D30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21287"/>
    <w:rsid w:val="003D306A"/>
    <w:rsid w:val="00A212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306A"/>
  </w:style>
  <w:style w:type="paragraph" w:styleId="1">
    <w:name w:val="heading 1"/>
    <w:basedOn w:val="a"/>
    <w:link w:val="10"/>
    <w:uiPriority w:val="9"/>
    <w:qFormat/>
    <w:rsid w:val="00A2128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A2128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2128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2128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formattext">
    <w:name w:val="formattext"/>
    <w:basedOn w:val="a"/>
    <w:rsid w:val="00A212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A212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A21287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212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2128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080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32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docs.cntd.ru/document/542617029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889</Words>
  <Characters>5073</Characters>
  <Application>Microsoft Office Word</Application>
  <DocSecurity>0</DocSecurity>
  <Lines>42</Lines>
  <Paragraphs>11</Paragraphs>
  <ScaleCrop>false</ScaleCrop>
  <Company>Reanimator Extreme Edition</Company>
  <LinksUpToDate>false</LinksUpToDate>
  <CharactersWithSpaces>5951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MELT</dc:creator>
  <cp:lastModifiedBy>MELT</cp:lastModifiedBy>
  <cp:revision>1</cp:revision>
  <dcterms:created xsi:type="dcterms:W3CDTF">2019-01-23T15:44:00Z</dcterms:created>
  <dcterms:modified xsi:type="dcterms:W3CDTF">2019-01-23T15:48:00Z</dcterms:modified>
</cp:coreProperties>
</file>